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19AC2C" w14:textId="3C359097" w:rsidR="00CC4471" w:rsidRPr="00AB1CCA" w:rsidRDefault="00CC4471" w:rsidP="00CC4471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sv-SE"/>
        </w:rPr>
      </w:pPr>
      <w:r w:rsidRPr="00AB1CCA">
        <w:rPr>
          <w:b/>
          <w:noProof/>
          <w:sz w:val="24"/>
          <w:lang w:val="sv-SE"/>
        </w:rPr>
        <w:t>3GPP TSG-</w:t>
      </w:r>
      <w:r w:rsidR="002474B7" w:rsidRPr="00AB1CCA">
        <w:rPr>
          <w:b/>
          <w:noProof/>
          <w:sz w:val="24"/>
          <w:lang w:val="sv-SE"/>
        </w:rPr>
        <w:t>WG</w:t>
      </w:r>
      <w:r w:rsidRPr="00AB1CCA">
        <w:rPr>
          <w:b/>
          <w:noProof/>
          <w:sz w:val="24"/>
          <w:lang w:val="sv-SE"/>
        </w:rPr>
        <w:t xml:space="preserve"> </w:t>
      </w:r>
      <w:r w:rsidR="00AB1CCA" w:rsidRPr="00AB1CCA">
        <w:rPr>
          <w:b/>
          <w:noProof/>
          <w:sz w:val="24"/>
          <w:lang w:val="sv-SE"/>
        </w:rPr>
        <w:t>SA2#173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 w:rsidRPr="00AB1CCA">
        <w:rPr>
          <w:b/>
          <w:noProof/>
          <w:sz w:val="24"/>
          <w:lang w:val="sv-SE"/>
        </w:rPr>
        <w:tab/>
      </w:r>
      <w:r w:rsidR="00AB1CCA" w:rsidRPr="005F6BA4">
        <w:rPr>
          <w:b/>
          <w:noProof/>
          <w:sz w:val="24"/>
          <w:lang w:val="sv-SE"/>
        </w:rPr>
        <w:t>S2-26</w:t>
      </w:r>
      <w:r w:rsidR="005F6BA4">
        <w:rPr>
          <w:b/>
          <w:noProof/>
          <w:sz w:val="24"/>
          <w:lang w:val="sv-SE"/>
        </w:rPr>
        <w:t>00256</w:t>
      </w:r>
      <w:r w:rsidRPr="005F6BA4">
        <w:rPr>
          <w:b/>
          <w:noProof/>
          <w:sz w:val="24"/>
        </w:rPr>
        <w:fldChar w:fldCharType="begin"/>
      </w:r>
      <w:r w:rsidRPr="005F6BA4">
        <w:rPr>
          <w:b/>
          <w:noProof/>
          <w:sz w:val="24"/>
          <w:lang w:val="sv-SE"/>
        </w:rPr>
        <w:instrText xml:space="preserve"> DOCPROPERTY  Tdoc#  \* MERGEFORMAT </w:instrText>
      </w:r>
      <w:r w:rsidRPr="005F6BA4">
        <w:rPr>
          <w:b/>
          <w:noProof/>
          <w:sz w:val="24"/>
        </w:rPr>
        <w:fldChar w:fldCharType="end"/>
      </w:r>
    </w:p>
    <w:p w14:paraId="459FD217" w14:textId="6D175CA5" w:rsidR="00D560D2" w:rsidRDefault="00AB1CCA" w:rsidP="001C35FE">
      <w:pPr>
        <w:pStyle w:val="CRCoverPage"/>
        <w:pBdr>
          <w:bottom w:val="single" w:sz="6" w:space="1" w:color="auto"/>
        </w:pBdr>
        <w:outlineLvl w:val="0"/>
        <w:rPr>
          <w:b/>
          <w:sz w:val="24"/>
        </w:rPr>
      </w:pPr>
      <w:r>
        <w:rPr>
          <w:b/>
          <w:noProof/>
          <w:sz w:val="24"/>
        </w:rPr>
        <w:t>Goa, India, 9 – 13 February, 2026</w:t>
      </w:r>
    </w:p>
    <w:p w14:paraId="1A2057A0" w14:textId="47A94D7F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6E4AFF">
        <w:rPr>
          <w:rFonts w:ascii="Arial" w:hAnsi="Arial" w:cs="Arial"/>
          <w:b/>
        </w:rPr>
        <w:t>Lenovo</w:t>
      </w:r>
    </w:p>
    <w:p w14:paraId="65CE4E4B" w14:textId="5CB12DDD" w:rsidR="00C93D83" w:rsidRPr="005B1797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5B1797">
        <w:rPr>
          <w:rFonts w:ascii="Arial" w:hAnsi="Arial" w:cs="Arial"/>
          <w:b/>
          <w:bCs/>
          <w:lang w:val="en-US"/>
        </w:rPr>
        <w:t>Title:</w:t>
      </w:r>
      <w:r w:rsidRPr="005B1797">
        <w:rPr>
          <w:rFonts w:ascii="Arial" w:hAnsi="Arial" w:cs="Arial"/>
          <w:b/>
          <w:bCs/>
          <w:lang w:val="en-US"/>
        </w:rPr>
        <w:tab/>
      </w:r>
      <w:r w:rsidR="00AB1CCA" w:rsidRPr="005B1797">
        <w:rPr>
          <w:rFonts w:ascii="Arial" w:hAnsi="Arial" w:cs="Arial"/>
          <w:b/>
        </w:rPr>
        <w:t>[KI#</w:t>
      </w:r>
      <w:r w:rsidR="006E4AFF" w:rsidRPr="005B1797">
        <w:rPr>
          <w:rFonts w:ascii="Arial" w:hAnsi="Arial" w:cs="Arial"/>
          <w:b/>
        </w:rPr>
        <w:t>11</w:t>
      </w:r>
      <w:r w:rsidR="008901EA">
        <w:rPr>
          <w:rFonts w:ascii="Arial" w:hAnsi="Arial" w:cs="Arial"/>
          <w:b/>
        </w:rPr>
        <w:t>, bullet#1</w:t>
      </w:r>
      <w:r w:rsidR="00AB1CCA" w:rsidRPr="005B1797">
        <w:rPr>
          <w:rFonts w:ascii="Arial" w:hAnsi="Arial" w:cs="Arial"/>
          <w:b/>
        </w:rPr>
        <w:t xml:space="preserve">] </w:t>
      </w:r>
      <w:r w:rsidR="00EB2794" w:rsidRPr="005B1797">
        <w:rPr>
          <w:rFonts w:ascii="Arial" w:hAnsi="Arial" w:cs="Arial"/>
          <w:b/>
        </w:rPr>
        <w:t>QUIC-based Non-3GPP Access with 6G-N3IWF</w:t>
      </w:r>
    </w:p>
    <w:p w14:paraId="4E38BC0B" w14:textId="77777777" w:rsidR="00D55FB4" w:rsidRPr="005B1797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5B1797">
        <w:rPr>
          <w:rFonts w:ascii="Arial" w:hAnsi="Arial" w:cs="Arial"/>
          <w:b/>
          <w:bCs/>
          <w:lang w:val="en-US"/>
        </w:rPr>
        <w:t>Document for:</w:t>
      </w:r>
      <w:r w:rsidRPr="005B1797"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5F68F33F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5B1797">
        <w:rPr>
          <w:rFonts w:ascii="Arial" w:hAnsi="Arial" w:cs="Arial"/>
          <w:b/>
          <w:bCs/>
          <w:lang w:val="en-US"/>
        </w:rPr>
        <w:t>Agenda item:</w:t>
      </w:r>
      <w:r w:rsidRPr="005B1797">
        <w:rPr>
          <w:rFonts w:ascii="Arial" w:hAnsi="Arial" w:cs="Arial"/>
          <w:b/>
          <w:bCs/>
          <w:lang w:val="en-US"/>
        </w:rPr>
        <w:tab/>
      </w:r>
      <w:r w:rsidR="00AB1CCA" w:rsidRPr="005B1797">
        <w:rPr>
          <w:rFonts w:ascii="Arial" w:hAnsi="Arial" w:cs="Arial"/>
          <w:b/>
          <w:bCs/>
          <w:lang w:val="en-US"/>
        </w:rPr>
        <w:t>20.6.</w:t>
      </w:r>
      <w:r w:rsidR="005B1797">
        <w:rPr>
          <w:rFonts w:ascii="Arial" w:hAnsi="Arial" w:cs="Arial"/>
          <w:b/>
          <w:bCs/>
          <w:lang w:val="en-US"/>
        </w:rPr>
        <w:t>11</w:t>
      </w:r>
    </w:p>
    <w:p w14:paraId="04F37A79" w14:textId="009238D4" w:rsidR="00C93D83" w:rsidRDefault="0051688C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1E0A30">
        <w:rPr>
          <w:rFonts w:ascii="Arial" w:hAnsi="Arial" w:cs="Arial"/>
          <w:b/>
          <w:bCs/>
          <w:lang w:val="en-US"/>
        </w:rPr>
        <w:t>FS_6G_ARC</w:t>
      </w:r>
    </w:p>
    <w:p w14:paraId="6D303797" w14:textId="77777777" w:rsidR="00134914" w:rsidRDefault="00134914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11FCA95" w14:textId="38C546BC" w:rsidR="00D24BB9" w:rsidRDefault="00D24BB9" w:rsidP="00D24BB9">
      <w:pPr>
        <w:rPr>
          <w:rFonts w:ascii="Arial" w:hAnsi="Arial" w:cs="Arial"/>
          <w:i/>
        </w:rPr>
      </w:pPr>
      <w:r w:rsidRPr="00BA2131">
        <w:rPr>
          <w:rFonts w:ascii="Arial" w:hAnsi="Arial" w:cs="Arial"/>
          <w:i/>
        </w:rPr>
        <w:t xml:space="preserve">Abstract of the contribution: </w:t>
      </w:r>
      <w:r w:rsidR="00EB2794" w:rsidRPr="00BA2131">
        <w:rPr>
          <w:rFonts w:ascii="Arial" w:hAnsi="Arial" w:cs="Arial"/>
          <w:i/>
        </w:rPr>
        <w:t>This contribution proposes a solution for supporting untrusted non-3GPP access using a 6G-N3IWF that utilizes QUIC transport instead of IPsec. It introduces a two-phase establishment procedure where NAS signaling is initially carried over an initial QUIC connection</w:t>
      </w:r>
      <w:r w:rsidR="003D0B19" w:rsidRPr="00BA2131">
        <w:rPr>
          <w:rFonts w:ascii="Arial" w:hAnsi="Arial" w:cs="Arial"/>
          <w:i/>
        </w:rPr>
        <w:t>, which is followed by another QUIC connection after the 6G-N3IWF key is derived.</w:t>
      </w:r>
    </w:p>
    <w:p w14:paraId="5B2577C9" w14:textId="60BBCD6A" w:rsidR="002B4079" w:rsidRDefault="002B4079" w:rsidP="002B4079">
      <w:pPr>
        <w:pStyle w:val="Heading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</w:r>
      <w:r w:rsidR="00134914">
        <w:rPr>
          <w:noProof/>
          <w:lang w:eastAsia="ko-KR"/>
        </w:rPr>
        <w:t>Introduction</w:t>
      </w:r>
    </w:p>
    <w:p w14:paraId="0E6F6FF3" w14:textId="77777777" w:rsidR="003D0B19" w:rsidRPr="003D0B19" w:rsidRDefault="003D0B19" w:rsidP="003D0B19">
      <w:pPr>
        <w:rPr>
          <w:lang w:val="en-US"/>
        </w:rPr>
      </w:pPr>
      <w:r w:rsidRPr="003D0B19">
        <w:rPr>
          <w:lang w:val="en-US"/>
        </w:rPr>
        <w:t>The current 5G architecture for untrusted non-3GPP access relies on IKEv2 and IPsec tunnels terminated at the N3IWF. While secure, this stack introduces significant overhead, is often blocked by enterprise firewalls, and relies on kernel-level protocols that are difficult to implement in user-space applications. Furthermore, the "tunnel-in-tunnel" overhead (IP over GRE over IPsec) reduces efficiency.</w:t>
      </w:r>
    </w:p>
    <w:p w14:paraId="64267147" w14:textId="77777777" w:rsidR="003D0B19" w:rsidRDefault="003D0B19" w:rsidP="003D0B19">
      <w:pPr>
        <w:rPr>
          <w:lang w:val="en-US"/>
        </w:rPr>
      </w:pPr>
      <w:r w:rsidRPr="003D0B19">
        <w:rPr>
          <w:lang w:val="en-US"/>
        </w:rPr>
        <w:t>This solution addresses Key Issue #X (Unified Access) by evolving the N3IWF concept to support QUIC (RFC 9000). This aligns 6G non-3GPP access with modern internet transport protocols, providing better performance, NAT traversal, and user-space implementability. The solution defines a secure bootstrapping mechanism where the UE performs 6G Registration via an initial server-authenticated QUIC connection to derive keys for a final, fully secure QUIC tunnel.</w:t>
      </w:r>
    </w:p>
    <w:p w14:paraId="305B62FC" w14:textId="5DA0B668" w:rsidR="00BE0C3E" w:rsidRPr="00117187" w:rsidRDefault="00BE0C3E" w:rsidP="00BE0C3E">
      <w:pPr>
        <w:pStyle w:val="NO"/>
      </w:pPr>
      <w:r>
        <w:t>NOTE:</w:t>
      </w:r>
      <w:r>
        <w:tab/>
      </w:r>
      <w:r w:rsidRPr="00F24AEB">
        <w:t xml:space="preserve">This </w:t>
      </w:r>
      <w:r>
        <w:t>contribution</w:t>
      </w:r>
      <w:r w:rsidRPr="00F24AEB">
        <w:t xml:space="preserve"> has been partially supported by the HORIZON-JU-SNS-2023 EU project SUNRISE-6G (GA Number 101139257).</w:t>
      </w:r>
    </w:p>
    <w:p w14:paraId="3A210216" w14:textId="77777777" w:rsidR="002B4079" w:rsidRDefault="002B4079" w:rsidP="002B4079">
      <w:pPr>
        <w:pStyle w:val="Heading1"/>
        <w:rPr>
          <w:lang w:eastAsia="ko-KR"/>
        </w:rPr>
      </w:pPr>
      <w:r>
        <w:rPr>
          <w:lang w:eastAsia="ko-KR"/>
        </w:rPr>
        <w:t>2.</w:t>
      </w:r>
      <w:r>
        <w:rPr>
          <w:lang w:eastAsia="ko-KR"/>
        </w:rPr>
        <w:tab/>
        <w:t>Text proposal</w:t>
      </w:r>
    </w:p>
    <w:p w14:paraId="1F59E2D5" w14:textId="77777777" w:rsidR="002B4079" w:rsidRDefault="002B4079" w:rsidP="002B4079">
      <w:pPr>
        <w:rPr>
          <w:lang w:eastAsia="ko-KR"/>
        </w:rPr>
      </w:pPr>
      <w:r>
        <w:rPr>
          <w:lang w:eastAsia="ko-KR"/>
        </w:rPr>
        <w:t>It is proposed to agree the following changes vs. TS 23.801-01:</w:t>
      </w:r>
    </w:p>
    <w:p w14:paraId="4804655A" w14:textId="77777777" w:rsidR="002B4079" w:rsidRDefault="002B4079" w:rsidP="002B4079">
      <w:pPr>
        <w:rPr>
          <w:lang w:eastAsia="ko-KR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8D2B834" w14:textId="77777777" w:rsidR="002518BD" w:rsidRDefault="002518BD" w:rsidP="002518BD">
      <w:pPr>
        <w:pStyle w:val="Heading2"/>
      </w:pPr>
      <w:bookmarkStart w:id="0" w:name="_Toc22192650"/>
      <w:bookmarkStart w:id="1" w:name="_Toc23402388"/>
      <w:bookmarkStart w:id="2" w:name="_Toc23402418"/>
      <w:bookmarkStart w:id="3" w:name="_Toc26386423"/>
      <w:bookmarkStart w:id="4" w:name="_Toc26431229"/>
      <w:bookmarkStart w:id="5" w:name="_Toc30694627"/>
      <w:bookmarkStart w:id="6" w:name="_Toc43906649"/>
      <w:bookmarkStart w:id="7" w:name="_Toc43906765"/>
      <w:bookmarkStart w:id="8" w:name="_Toc44311891"/>
      <w:bookmarkStart w:id="9" w:name="_Toc50536533"/>
      <w:bookmarkStart w:id="10" w:name="_Toc54930305"/>
      <w:bookmarkStart w:id="11" w:name="_Toc54968110"/>
      <w:bookmarkStart w:id="12" w:name="_Toc57236432"/>
      <w:bookmarkStart w:id="13" w:name="_Toc57236595"/>
      <w:bookmarkStart w:id="14" w:name="_Toc57530236"/>
      <w:bookmarkStart w:id="15" w:name="_Toc57532437"/>
      <w:bookmarkStart w:id="16" w:name="_Toc153792592"/>
      <w:bookmarkStart w:id="17" w:name="_Toc153792677"/>
      <w:bookmarkStart w:id="18" w:name="_Toc204948590"/>
      <w:bookmarkStart w:id="19" w:name="_Toc204948717"/>
      <w:bookmarkStart w:id="20" w:name="_Toc206752135"/>
      <w:bookmarkStart w:id="21" w:name="_Toc214981696"/>
      <w:bookmarkStart w:id="22" w:name="_Toc214989621"/>
      <w:bookmarkStart w:id="23" w:name="_Toc215056198"/>
      <w:bookmarkStart w:id="24" w:name="_Toc215665845"/>
      <w:bookmarkStart w:id="25" w:name="_Toc16839382"/>
      <w:r w:rsidRPr="0016650D">
        <w:t>6.0</w:t>
      </w:r>
      <w:r w:rsidRPr="0016650D">
        <w:tab/>
        <w:t>Mapping of Solutions to Key Issues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0B0E2F4E" w14:textId="77777777" w:rsidR="002518BD" w:rsidRPr="00BA7C47" w:rsidRDefault="002518BD" w:rsidP="002518BD"/>
    <w:bookmarkEnd w:id="25"/>
    <w:p w14:paraId="3A397B88" w14:textId="77777777" w:rsidR="002518BD" w:rsidRPr="0016650D" w:rsidRDefault="002518BD" w:rsidP="002518BD">
      <w:pPr>
        <w:pStyle w:val="TH"/>
        <w:rPr>
          <w:rFonts w:eastAsiaTheme="minorEastAsia"/>
        </w:rPr>
      </w:pPr>
      <w:r w:rsidRPr="0016650D">
        <w:rPr>
          <w:rFonts w:eastAsiaTheme="minorEastAsia"/>
        </w:rPr>
        <w:t>Table 6.0-1: Mapping of Solutions to Key Issues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17"/>
        <w:gridCol w:w="775"/>
        <w:gridCol w:w="457"/>
        <w:gridCol w:w="421"/>
        <w:gridCol w:w="421"/>
        <w:gridCol w:w="421"/>
        <w:gridCol w:w="421"/>
        <w:gridCol w:w="421"/>
        <w:gridCol w:w="422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</w:tblGrid>
      <w:tr w:rsidR="002518BD" w:rsidRPr="001D0732" w14:paraId="5B56CA70" w14:textId="77777777" w:rsidTr="000E565F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4F316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8412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E754C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Key Issues</w:t>
            </w:r>
          </w:p>
        </w:tc>
      </w:tr>
      <w:tr w:rsidR="002518BD" w:rsidRPr="001D0732" w14:paraId="1EC86F12" w14:textId="77777777" w:rsidTr="000E565F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0FEC2" w14:textId="0EE4E555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Solutions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A2AAC" w14:textId="7E3E96A3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#P</w:t>
            </w: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3EC4A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#Q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CAAA1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A8A81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02A31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F5D8A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43266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E66E5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E3222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64579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42E5E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385EB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563F0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7A051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E0AC2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F8B51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09045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B8BD9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0C313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</w:tr>
      <w:tr w:rsidR="002518BD" w:rsidRPr="001D0732" w14:paraId="75E4A93B" w14:textId="77777777" w:rsidTr="000E565F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9BDBD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#X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0B7FB" w14:textId="4225E439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ED420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CB574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9F749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084AF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F0D43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C752C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7C471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80A61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2F14C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FC414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21A71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D3F8A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B467C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BC31D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8EE9F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747B7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71E5C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471F5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</w:tr>
      <w:tr w:rsidR="002518BD" w:rsidRPr="001D0732" w14:paraId="23BF3431" w14:textId="77777777" w:rsidTr="000E565F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D257B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#Y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3D300" w14:textId="42B14609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26F61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7C7EA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D103D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4986D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86424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68B0C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140A0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8F7F2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CACC5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CE1B3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B6BAB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E3838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F7F8D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D41CD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23FCD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64548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CC2A2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394C5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</w:tr>
    </w:tbl>
    <w:p w14:paraId="5AF53288" w14:textId="77777777" w:rsidR="00C93D83" w:rsidRDefault="00C93D83">
      <w:pPr>
        <w:rPr>
          <w:lang w:val="en-US"/>
        </w:rPr>
      </w:pPr>
    </w:p>
    <w:p w14:paraId="0BA080E6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9E87A66" w14:textId="01B79A9C" w:rsidR="0036775E" w:rsidRDefault="0036775E" w:rsidP="0036775E">
      <w:pPr>
        <w:pStyle w:val="Heading2"/>
      </w:pPr>
      <w:r w:rsidRPr="008856AB">
        <w:lastRenderedPageBreak/>
        <w:t>6.X</w:t>
      </w:r>
      <w:r w:rsidRPr="008856AB">
        <w:tab/>
        <w:t>Solutions to KI#</w:t>
      </w:r>
      <w:r w:rsidR="00D46683">
        <w:t>11</w:t>
      </w:r>
    </w:p>
    <w:p w14:paraId="0BDF35F2" w14:textId="5DADF9BB" w:rsidR="0036775E" w:rsidRPr="001D0732" w:rsidRDefault="0036775E" w:rsidP="0036775E">
      <w:pPr>
        <w:pStyle w:val="Heading3"/>
      </w:pPr>
      <w:bookmarkStart w:id="26" w:name="startOfAnnexes"/>
      <w:bookmarkStart w:id="27" w:name="_Toc204948592"/>
      <w:bookmarkStart w:id="28" w:name="_Toc204948719"/>
      <w:bookmarkStart w:id="29" w:name="_Toc206752137"/>
      <w:bookmarkStart w:id="30" w:name="_Toc214981698"/>
      <w:bookmarkStart w:id="31" w:name="_Toc214989623"/>
      <w:bookmarkStart w:id="32" w:name="_Toc215056200"/>
      <w:bookmarkStart w:id="33" w:name="_Toc215665847"/>
      <w:bookmarkEnd w:id="26"/>
      <w:r w:rsidRPr="001D0732">
        <w:t>6.X.Y</w:t>
      </w:r>
      <w:r w:rsidRPr="001D0732">
        <w:tab/>
        <w:t xml:space="preserve">Solution #X.Y: </w:t>
      </w:r>
      <w:bookmarkEnd w:id="27"/>
      <w:bookmarkEnd w:id="28"/>
      <w:bookmarkEnd w:id="29"/>
      <w:bookmarkEnd w:id="30"/>
      <w:bookmarkEnd w:id="31"/>
      <w:bookmarkEnd w:id="32"/>
      <w:bookmarkEnd w:id="33"/>
      <w:r w:rsidR="003D0B19" w:rsidRPr="003D0B19">
        <w:t>QUIC-based Non-3GPP Access with 6G-N3IWF</w:t>
      </w:r>
    </w:p>
    <w:p w14:paraId="0D254E1F" w14:textId="34053EE6" w:rsidR="0036775E" w:rsidRPr="001D0732" w:rsidRDefault="0036775E" w:rsidP="0036775E">
      <w:pPr>
        <w:pStyle w:val="Heading4"/>
      </w:pPr>
      <w:bookmarkStart w:id="34" w:name="_Toc500949099"/>
      <w:bookmarkStart w:id="35" w:name="_Toc204948593"/>
      <w:bookmarkStart w:id="36" w:name="_Toc204948720"/>
      <w:bookmarkStart w:id="37" w:name="_Toc206752138"/>
      <w:bookmarkStart w:id="38" w:name="_Toc214981699"/>
      <w:bookmarkStart w:id="39" w:name="_Toc214989624"/>
      <w:bookmarkStart w:id="40" w:name="_Toc215056201"/>
      <w:bookmarkStart w:id="41" w:name="_Toc215665848"/>
      <w:r w:rsidRPr="001D0732">
        <w:t>6.X.Y.0</w:t>
      </w:r>
      <w:r w:rsidRPr="001D0732">
        <w:tab/>
      </w:r>
      <w:bookmarkEnd w:id="34"/>
      <w:r>
        <w:t>Topic</w:t>
      </w:r>
      <w:r w:rsidR="005E5F61">
        <w:t>s</w:t>
      </w:r>
      <w:r>
        <w:t xml:space="preserve"> addressed and </w:t>
      </w:r>
      <w:r w:rsidRPr="001D0732">
        <w:t xml:space="preserve">High-level </w:t>
      </w:r>
      <w:r w:rsidR="00F3442A">
        <w:t>S</w:t>
      </w:r>
      <w:r w:rsidRPr="001D0732">
        <w:t>olution Principles</w:t>
      </w:r>
      <w:bookmarkEnd w:id="35"/>
      <w:bookmarkEnd w:id="36"/>
      <w:bookmarkEnd w:id="37"/>
      <w:bookmarkEnd w:id="38"/>
      <w:bookmarkEnd w:id="39"/>
      <w:bookmarkEnd w:id="40"/>
      <w:bookmarkEnd w:id="41"/>
    </w:p>
    <w:p w14:paraId="3689305B" w14:textId="2D8115E9" w:rsidR="007E2A13" w:rsidRDefault="00D1628C" w:rsidP="007E2A13">
      <w:bookmarkStart w:id="42" w:name="_Toc500949101"/>
      <w:r>
        <w:t xml:space="preserve">The proposed solution </w:t>
      </w:r>
      <w:r w:rsidR="0082547F" w:rsidRPr="0082547F">
        <w:t>addresses the following aspects</w:t>
      </w:r>
      <w:r w:rsidR="0082547F">
        <w:t xml:space="preserve"> of KI#11</w:t>
      </w:r>
      <w:r w:rsidR="0082547F" w:rsidRPr="0082547F">
        <w:t>:</w:t>
      </w:r>
    </w:p>
    <w:p w14:paraId="2A539F6C" w14:textId="77777777" w:rsidR="00A106A5" w:rsidRPr="00A106A5" w:rsidRDefault="00A106A5" w:rsidP="00A106A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A106A5">
        <w:rPr>
          <w:rFonts w:eastAsia="Times New Roman"/>
          <w:lang w:eastAsia="en-GB"/>
        </w:rPr>
        <w:t>1.</w:t>
      </w:r>
      <w:r w:rsidRPr="00A106A5">
        <w:rPr>
          <w:rFonts w:eastAsia="Times New Roman"/>
          <w:lang w:eastAsia="en-GB"/>
        </w:rPr>
        <w:tab/>
        <w:t>Study how to support untrusted non-3GPP access in 6G System architecture.</w:t>
      </w:r>
    </w:p>
    <w:p w14:paraId="5A5BB49F" w14:textId="77777777" w:rsidR="0082547F" w:rsidRDefault="0082547F" w:rsidP="007E2A13"/>
    <w:p w14:paraId="6DDA96FD" w14:textId="111D927B" w:rsidR="003D0B19" w:rsidRPr="003D0B19" w:rsidRDefault="003D0B19" w:rsidP="003D0B19">
      <w:pPr>
        <w:rPr>
          <w:lang w:val="en-US"/>
        </w:rPr>
      </w:pPr>
      <w:r w:rsidRPr="003D0B19">
        <w:rPr>
          <w:b/>
          <w:bCs/>
          <w:lang w:val="en-US"/>
        </w:rPr>
        <w:t>High-level Solution Principles:</w:t>
      </w:r>
    </w:p>
    <w:p w14:paraId="75DF6856" w14:textId="182ED1D5" w:rsidR="003D0B19" w:rsidRPr="003D0B19" w:rsidRDefault="003D0B19" w:rsidP="003D0B19">
      <w:pPr>
        <w:pStyle w:val="List"/>
        <w:rPr>
          <w:lang w:val="en-US"/>
        </w:rPr>
      </w:pPr>
      <w:r w:rsidRPr="003D0B19">
        <w:rPr>
          <w:lang w:val="en-US"/>
        </w:rPr>
        <w:t>-</w:t>
      </w:r>
      <w:r w:rsidRPr="003D0B19">
        <w:rPr>
          <w:lang w:val="en-US"/>
        </w:rPr>
        <w:tab/>
        <w:t>6G-N3IWF with QUIC Support: The Network function terminating non-3GPP access (6G-N3IWF) supports QUIC termination instead of IPsec.</w:t>
      </w:r>
    </w:p>
    <w:p w14:paraId="16B291F9" w14:textId="77777777" w:rsidR="003D0B19" w:rsidRPr="003D0B19" w:rsidRDefault="003D0B19" w:rsidP="003D0B19">
      <w:pPr>
        <w:pStyle w:val="List"/>
        <w:rPr>
          <w:lang w:val="en-US"/>
        </w:rPr>
      </w:pPr>
      <w:r w:rsidRPr="003D0B19">
        <w:rPr>
          <w:lang w:val="en-US"/>
        </w:rPr>
        <w:t>Two-Phase Bootstrapping:</w:t>
      </w:r>
    </w:p>
    <w:p w14:paraId="3F3C906D" w14:textId="1096DD10" w:rsidR="003D0B19" w:rsidRPr="003D0B19" w:rsidRDefault="003D0B19" w:rsidP="00C95C85">
      <w:pPr>
        <w:pStyle w:val="List2"/>
        <w:rPr>
          <w:lang w:val="en-US"/>
        </w:rPr>
      </w:pPr>
      <w:r w:rsidRPr="003D0B19">
        <w:rPr>
          <w:lang w:val="en-US"/>
        </w:rPr>
        <w:t>-</w:t>
      </w:r>
      <w:r w:rsidRPr="003D0B19">
        <w:rPr>
          <w:lang w:val="en-US"/>
        </w:rPr>
        <w:tab/>
        <w:t>Phase 1: The UE establishes an initial QUIC connection where only the network (6G-N3IWF) is authenticated via server certificate. The UE remains unauthenticated at the transport layer.</w:t>
      </w:r>
      <w:r w:rsidR="00C95C85">
        <w:rPr>
          <w:lang w:val="en-US"/>
        </w:rPr>
        <w:t xml:space="preserve"> </w:t>
      </w:r>
      <w:r w:rsidRPr="003D0B19">
        <w:rPr>
          <w:lang w:val="en-US"/>
        </w:rPr>
        <w:t xml:space="preserve">The UE </w:t>
      </w:r>
      <w:r w:rsidR="00C95C85">
        <w:rPr>
          <w:lang w:val="en-US"/>
        </w:rPr>
        <w:t xml:space="preserve">initiates </w:t>
      </w:r>
      <w:r w:rsidRPr="003D0B19">
        <w:rPr>
          <w:lang w:val="en-US"/>
        </w:rPr>
        <w:t>Registration over th</w:t>
      </w:r>
      <w:r w:rsidR="00C95C85">
        <w:rPr>
          <w:lang w:val="en-US"/>
        </w:rPr>
        <w:t>is</w:t>
      </w:r>
      <w:r w:rsidRPr="003D0B19">
        <w:rPr>
          <w:lang w:val="en-US"/>
        </w:rPr>
        <w:t xml:space="preserve"> QUIC connection</w:t>
      </w:r>
      <w:r w:rsidR="00C95C85">
        <w:rPr>
          <w:lang w:val="en-US"/>
        </w:rPr>
        <w:t xml:space="preserve"> and mutual authentication is executed using NAS signaling</w:t>
      </w:r>
      <w:r w:rsidRPr="003D0B19">
        <w:rPr>
          <w:lang w:val="en-US"/>
        </w:rPr>
        <w:t xml:space="preserve">. </w:t>
      </w:r>
      <w:r w:rsidR="00C95C85">
        <w:rPr>
          <w:lang w:val="en-US"/>
        </w:rPr>
        <w:t xml:space="preserve">When the </w:t>
      </w:r>
      <w:r w:rsidRPr="003D0B19">
        <w:rPr>
          <w:lang w:val="en-US"/>
        </w:rPr>
        <w:t>"6G-N3IWF Key"</w:t>
      </w:r>
      <w:r w:rsidR="00C95C85">
        <w:rPr>
          <w:lang w:val="en-US"/>
        </w:rPr>
        <w:t xml:space="preserve"> is derived in the network, the initial QUIC connection is closed.</w:t>
      </w:r>
    </w:p>
    <w:p w14:paraId="117D89C8" w14:textId="06C9DB64" w:rsidR="003D0B19" w:rsidRPr="003D0B19" w:rsidRDefault="003D0B19" w:rsidP="003D0B19">
      <w:pPr>
        <w:pStyle w:val="List2"/>
        <w:rPr>
          <w:lang w:val="en-US"/>
        </w:rPr>
      </w:pPr>
      <w:r w:rsidRPr="003D0B19">
        <w:rPr>
          <w:lang w:val="en-US"/>
        </w:rPr>
        <w:t>-</w:t>
      </w:r>
      <w:r w:rsidRPr="003D0B19">
        <w:rPr>
          <w:lang w:val="en-US"/>
        </w:rPr>
        <w:tab/>
        <w:t xml:space="preserve">Phase </w:t>
      </w:r>
      <w:r w:rsidR="00C95C85">
        <w:rPr>
          <w:lang w:val="en-US"/>
        </w:rPr>
        <w:t>2</w:t>
      </w:r>
      <w:r w:rsidRPr="003D0B19">
        <w:rPr>
          <w:lang w:val="en-US"/>
        </w:rPr>
        <w:t xml:space="preserve">: </w:t>
      </w:r>
      <w:r w:rsidR="00C95C85">
        <w:rPr>
          <w:lang w:val="en-US"/>
        </w:rPr>
        <w:t>After t</w:t>
      </w:r>
      <w:r w:rsidRPr="003D0B19">
        <w:rPr>
          <w:lang w:val="en-US"/>
        </w:rPr>
        <w:t>he initial connection is closed</w:t>
      </w:r>
      <w:r w:rsidR="00C95C85">
        <w:rPr>
          <w:lang w:val="en-US"/>
        </w:rPr>
        <w:t>,</w:t>
      </w:r>
      <w:r w:rsidRPr="003D0B19">
        <w:rPr>
          <w:lang w:val="en-US"/>
        </w:rPr>
        <w:t xml:space="preserve"> </w:t>
      </w:r>
      <w:r w:rsidR="00C95C85">
        <w:rPr>
          <w:lang w:val="en-US"/>
        </w:rPr>
        <w:t>t</w:t>
      </w:r>
      <w:r w:rsidRPr="003D0B19">
        <w:rPr>
          <w:lang w:val="en-US"/>
        </w:rPr>
        <w:t xml:space="preserve">he UE establishes a new QUIC connection using the derived </w:t>
      </w:r>
      <w:r w:rsidR="00C95C85">
        <w:rPr>
          <w:lang w:val="en-US"/>
        </w:rPr>
        <w:t xml:space="preserve">6G-N3IWF </w:t>
      </w:r>
      <w:r w:rsidRPr="003D0B19">
        <w:rPr>
          <w:lang w:val="en-US"/>
        </w:rPr>
        <w:t>key as a Pre-Shared Key (PSK) for mutual authentication (TLS 1.3 PSK).</w:t>
      </w:r>
    </w:p>
    <w:p w14:paraId="761E6D37" w14:textId="79311421" w:rsidR="0036775E" w:rsidRPr="003D0B19" w:rsidRDefault="003D0B19" w:rsidP="00E65082">
      <w:pPr>
        <w:pStyle w:val="List"/>
        <w:rPr>
          <w:lang w:val="en-US"/>
        </w:rPr>
      </w:pPr>
      <w:r w:rsidRPr="003D0B19">
        <w:rPr>
          <w:lang w:val="en-US"/>
        </w:rPr>
        <w:t>-</w:t>
      </w:r>
      <w:r w:rsidRPr="003D0B19">
        <w:rPr>
          <w:lang w:val="en-US"/>
        </w:rPr>
        <w:tab/>
        <w:t xml:space="preserve">NAS </w:t>
      </w:r>
      <w:r w:rsidRPr="003D0B19">
        <w:t>over</w:t>
      </w:r>
      <w:r w:rsidRPr="003D0B19">
        <w:rPr>
          <w:lang w:val="en-US"/>
        </w:rPr>
        <w:t xml:space="preserve"> QUIC: NAS signaling messages are encapsulated directly in QUIC streams.</w:t>
      </w:r>
    </w:p>
    <w:p w14:paraId="0850CE58" w14:textId="77777777" w:rsidR="0036775E" w:rsidRDefault="0036775E" w:rsidP="0036775E">
      <w:pPr>
        <w:pStyle w:val="Heading4"/>
      </w:pPr>
      <w:bookmarkStart w:id="43" w:name="_Toc204948594"/>
      <w:bookmarkStart w:id="44" w:name="_Toc204948721"/>
      <w:bookmarkStart w:id="45" w:name="_Toc206752139"/>
      <w:bookmarkStart w:id="46" w:name="_Toc214981700"/>
      <w:bookmarkStart w:id="47" w:name="_Toc214989625"/>
      <w:bookmarkStart w:id="48" w:name="_Toc215056202"/>
      <w:bookmarkStart w:id="49" w:name="_Toc215665849"/>
      <w:r w:rsidRPr="001D0732">
        <w:t>6.X.Y.1</w:t>
      </w:r>
      <w:r w:rsidRPr="001D0732">
        <w:tab/>
        <w:t>Description</w:t>
      </w:r>
      <w:bookmarkEnd w:id="43"/>
      <w:bookmarkEnd w:id="44"/>
      <w:bookmarkEnd w:id="45"/>
      <w:bookmarkEnd w:id="46"/>
      <w:bookmarkEnd w:id="47"/>
      <w:bookmarkEnd w:id="48"/>
      <w:bookmarkEnd w:id="49"/>
    </w:p>
    <w:p w14:paraId="15F9B75C" w14:textId="77777777" w:rsidR="00D17F44" w:rsidRPr="00D17F44" w:rsidRDefault="00D17F44" w:rsidP="00D17F44">
      <w:pPr>
        <w:rPr>
          <w:lang w:val="en-US"/>
        </w:rPr>
      </w:pPr>
      <w:bookmarkStart w:id="50" w:name="_Toc204948595"/>
      <w:bookmarkStart w:id="51" w:name="_Toc204948722"/>
      <w:bookmarkStart w:id="52" w:name="_Toc206752140"/>
      <w:bookmarkStart w:id="53" w:name="_Toc214981701"/>
      <w:bookmarkStart w:id="54" w:name="_Toc214989626"/>
      <w:bookmarkStart w:id="55" w:name="_Toc215056203"/>
      <w:bookmarkStart w:id="56" w:name="_Toc215665850"/>
      <w:r w:rsidRPr="00D17F44">
        <w:rPr>
          <w:lang w:val="en-US"/>
        </w:rPr>
        <w:t>The architecture maintains the N3IWF logical node (referred to here as 6G-N3IWF) but changes the transport and security stack.</w:t>
      </w:r>
    </w:p>
    <w:p w14:paraId="27FC0131" w14:textId="77777777" w:rsidR="00D17F44" w:rsidRPr="00D17F44" w:rsidRDefault="00D17F44" w:rsidP="00D17F44">
      <w:pPr>
        <w:rPr>
          <w:b/>
          <w:bCs/>
          <w:lang w:val="en-US"/>
        </w:rPr>
      </w:pPr>
      <w:r w:rsidRPr="00D17F44">
        <w:rPr>
          <w:b/>
          <w:bCs/>
          <w:lang w:val="en-US"/>
        </w:rPr>
        <w:t>Architectural Model:</w:t>
      </w:r>
    </w:p>
    <w:p w14:paraId="09C67432" w14:textId="6B26D516" w:rsidR="00D17F44" w:rsidRPr="001F72A0" w:rsidRDefault="00D17F44" w:rsidP="00D17F44">
      <w:pPr>
        <w:pStyle w:val="List"/>
        <w:rPr>
          <w:lang w:val="en-US"/>
        </w:rPr>
      </w:pPr>
      <w:r>
        <w:rPr>
          <w:b/>
          <w:bCs/>
          <w:lang w:val="en-US"/>
        </w:rPr>
        <w:t>-</w:t>
      </w:r>
      <w:r>
        <w:rPr>
          <w:b/>
          <w:bCs/>
          <w:lang w:val="en-US"/>
        </w:rPr>
        <w:tab/>
      </w:r>
      <w:r w:rsidRPr="001F72A0">
        <w:rPr>
          <w:lang w:val="en-US"/>
        </w:rPr>
        <w:t xml:space="preserve">UE: Supports </w:t>
      </w:r>
      <w:r w:rsidR="00164418">
        <w:rPr>
          <w:lang w:val="en-US"/>
        </w:rPr>
        <w:t xml:space="preserve">NAS and </w:t>
      </w:r>
      <w:r w:rsidRPr="001F72A0">
        <w:rPr>
          <w:lang w:val="en-US"/>
        </w:rPr>
        <w:t xml:space="preserve">a QUIC client stack. It </w:t>
      </w:r>
      <w:r w:rsidR="00164418">
        <w:rPr>
          <w:lang w:val="en-US"/>
        </w:rPr>
        <w:t xml:space="preserve">handles </w:t>
      </w:r>
      <w:r w:rsidRPr="001F72A0">
        <w:rPr>
          <w:lang w:val="en-US"/>
        </w:rPr>
        <w:t xml:space="preserve">the transition from </w:t>
      </w:r>
      <w:r w:rsidR="00164418">
        <w:rPr>
          <w:lang w:val="en-US"/>
        </w:rPr>
        <w:t xml:space="preserve">the </w:t>
      </w:r>
      <w:r w:rsidRPr="001F72A0">
        <w:rPr>
          <w:lang w:val="en-US"/>
        </w:rPr>
        <w:t xml:space="preserve">initial </w:t>
      </w:r>
      <w:r w:rsidR="00164418">
        <w:rPr>
          <w:lang w:val="en-US"/>
        </w:rPr>
        <w:t xml:space="preserve">QUIC </w:t>
      </w:r>
      <w:r w:rsidRPr="001F72A0">
        <w:rPr>
          <w:lang w:val="en-US"/>
        </w:rPr>
        <w:t>connection (for Registration) to a</w:t>
      </w:r>
      <w:r w:rsidR="00164418">
        <w:rPr>
          <w:lang w:val="en-US"/>
        </w:rPr>
        <w:t>nother PSK</w:t>
      </w:r>
      <w:r w:rsidRPr="001F72A0">
        <w:rPr>
          <w:lang w:val="en-US"/>
        </w:rPr>
        <w:t xml:space="preserve">-authenticated </w:t>
      </w:r>
      <w:r w:rsidR="00164418">
        <w:rPr>
          <w:lang w:val="en-US"/>
        </w:rPr>
        <w:t xml:space="preserve">QUIC </w:t>
      </w:r>
      <w:r w:rsidRPr="001F72A0">
        <w:rPr>
          <w:lang w:val="en-US"/>
        </w:rPr>
        <w:t>connection.</w:t>
      </w:r>
    </w:p>
    <w:p w14:paraId="1D6448E8" w14:textId="52AA6A43" w:rsidR="00D17F44" w:rsidRPr="001F72A0" w:rsidRDefault="00D17F44" w:rsidP="00D17F44">
      <w:pPr>
        <w:pStyle w:val="List"/>
        <w:rPr>
          <w:lang w:val="en-US"/>
        </w:rPr>
      </w:pPr>
      <w:r w:rsidRPr="001F72A0">
        <w:rPr>
          <w:lang w:val="en-US"/>
        </w:rPr>
        <w:t>-</w:t>
      </w:r>
      <w:r w:rsidRPr="001F72A0">
        <w:rPr>
          <w:lang w:val="en-US"/>
        </w:rPr>
        <w:tab/>
        <w:t xml:space="preserve">6G-N3IWF: Terminates QUIC connections. It acts as a transparent forwarder for NAS messages between the UE and the Control Plane Functions (CP) during the initial phase. Once provisioned with the "6G-N3IWF Key" by the CP, it enforces PSK authentication for the final </w:t>
      </w:r>
      <w:r w:rsidR="00164418">
        <w:rPr>
          <w:lang w:val="en-US"/>
        </w:rPr>
        <w:t xml:space="preserve">QUIC </w:t>
      </w:r>
      <w:r w:rsidRPr="001F72A0">
        <w:rPr>
          <w:lang w:val="en-US"/>
        </w:rPr>
        <w:t>connection.</w:t>
      </w:r>
    </w:p>
    <w:p w14:paraId="57D3EE67" w14:textId="276E7D45" w:rsidR="00D17F44" w:rsidRPr="00164418" w:rsidRDefault="001F72A0" w:rsidP="00164418">
      <w:pPr>
        <w:pStyle w:val="List"/>
        <w:rPr>
          <w:lang w:val="en-US"/>
        </w:rPr>
      </w:pPr>
      <w:r w:rsidRPr="001F72A0">
        <w:rPr>
          <w:lang w:val="en-US"/>
        </w:rPr>
        <w:t>-</w:t>
      </w:r>
      <w:r w:rsidRPr="001F72A0">
        <w:rPr>
          <w:lang w:val="en-US"/>
        </w:rPr>
        <w:tab/>
      </w:r>
      <w:r w:rsidR="00D17F44" w:rsidRPr="001F72A0">
        <w:rPr>
          <w:lang w:val="en-US"/>
        </w:rPr>
        <w:t xml:space="preserve">Control Plane Functions (CP): Handles the NAS Registration, authenticates the UE (e.g., AKA), and derives </w:t>
      </w:r>
      <w:r w:rsidR="00D17F44" w:rsidRPr="00D17F44">
        <w:rPr>
          <w:lang w:val="en-US"/>
        </w:rPr>
        <w:t>the specific key material ("6G-N3IWF Key") to secure the connection between UE and 6G-N3IWF.</w:t>
      </w:r>
    </w:p>
    <w:p w14:paraId="20B4997C" w14:textId="77777777" w:rsidR="0036775E" w:rsidRDefault="0036775E" w:rsidP="0036775E">
      <w:pPr>
        <w:pStyle w:val="Heading4"/>
      </w:pPr>
      <w:r w:rsidRPr="001D0732">
        <w:t>6.X.Y.2</w:t>
      </w:r>
      <w:r w:rsidRPr="001D0732">
        <w:tab/>
        <w:t>Procedures</w:t>
      </w:r>
      <w:bookmarkEnd w:id="42"/>
      <w:bookmarkEnd w:id="50"/>
      <w:bookmarkEnd w:id="51"/>
      <w:bookmarkEnd w:id="52"/>
      <w:bookmarkEnd w:id="53"/>
      <w:bookmarkEnd w:id="54"/>
      <w:bookmarkEnd w:id="55"/>
      <w:bookmarkEnd w:id="56"/>
    </w:p>
    <w:p w14:paraId="0DC9C6AC" w14:textId="17842C28" w:rsidR="00383732" w:rsidRPr="00383732" w:rsidRDefault="00383732" w:rsidP="00383732">
      <w:pPr>
        <w:rPr>
          <w:lang w:val="en-US"/>
        </w:rPr>
      </w:pPr>
      <w:bookmarkStart w:id="57" w:name="_Toc326248711"/>
      <w:bookmarkStart w:id="58" w:name="_Toc510604409"/>
      <w:bookmarkStart w:id="59" w:name="_Toc204948596"/>
      <w:bookmarkStart w:id="60" w:name="_Toc204948723"/>
      <w:bookmarkStart w:id="61" w:name="_Toc206752141"/>
      <w:bookmarkStart w:id="62" w:name="_Toc214981702"/>
      <w:bookmarkStart w:id="63" w:name="_Toc214989627"/>
      <w:bookmarkStart w:id="64" w:name="_Toc215056204"/>
      <w:bookmarkStart w:id="65" w:name="_Toc215665851"/>
      <w:r w:rsidRPr="00383732">
        <w:rPr>
          <w:lang w:val="en-US"/>
        </w:rPr>
        <w:t xml:space="preserve">The following procedure describes </w:t>
      </w:r>
      <w:r>
        <w:rPr>
          <w:lang w:val="en-US"/>
        </w:rPr>
        <w:t>the key steps of the solution.</w:t>
      </w:r>
    </w:p>
    <w:p w14:paraId="4AC5AC6D" w14:textId="1132376F" w:rsidR="00D973B5" w:rsidRDefault="00383732" w:rsidP="00383732">
      <w:pPr>
        <w:pStyle w:val="B1"/>
        <w:ind w:left="0" w:firstLine="0"/>
        <w:jc w:val="center"/>
      </w:pPr>
      <w:r>
        <w:object w:dxaOrig="7730" w:dyaOrig="7290" w14:anchorId="76A0C85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6.7pt;height:364.35pt" o:ole="">
            <v:imagedata r:id="rId9" o:title=""/>
          </v:shape>
          <o:OLEObject Type="Embed" ProgID="Visio.Drawing.15" ShapeID="_x0000_i1025" DrawAspect="Content" ObjectID="_1831039747" r:id="rId10"/>
        </w:object>
      </w:r>
    </w:p>
    <w:p w14:paraId="5B42A88E" w14:textId="3EF1C4FF" w:rsidR="00383732" w:rsidRDefault="00383732" w:rsidP="00383732">
      <w:pPr>
        <w:pStyle w:val="B1"/>
        <w:ind w:left="0" w:firstLine="0"/>
        <w:jc w:val="center"/>
      </w:pPr>
      <w:r>
        <w:t xml:space="preserve">Figure </w:t>
      </w:r>
      <w:r w:rsidRPr="001D0732">
        <w:t>6.X.Y.2</w:t>
      </w:r>
      <w:r>
        <w:t>-1</w:t>
      </w:r>
    </w:p>
    <w:p w14:paraId="264A8673" w14:textId="77777777" w:rsidR="00383732" w:rsidRPr="00C51617" w:rsidRDefault="00383732" w:rsidP="00383732">
      <w:pPr>
        <w:pStyle w:val="List"/>
        <w:rPr>
          <w:lang w:val="en-US"/>
        </w:rPr>
      </w:pPr>
      <w:r w:rsidRPr="00383732">
        <w:rPr>
          <w:b/>
          <w:bCs/>
          <w:lang w:val="en-US"/>
        </w:rPr>
        <w:t>1</w:t>
      </w:r>
      <w:r>
        <w:rPr>
          <w:b/>
          <w:bCs/>
          <w:lang w:val="en-US"/>
        </w:rPr>
        <w:t>.</w:t>
      </w:r>
      <w:r>
        <w:rPr>
          <w:b/>
          <w:bCs/>
          <w:lang w:val="en-US"/>
        </w:rPr>
        <w:tab/>
      </w:r>
      <w:r w:rsidRPr="00383732">
        <w:rPr>
          <w:lang w:val="en-US"/>
        </w:rPr>
        <w:t>The UE connects to an untrusted non-3GPP access</w:t>
      </w:r>
      <w:r w:rsidRPr="00C51617">
        <w:rPr>
          <w:lang w:val="en-US"/>
        </w:rPr>
        <w:t xml:space="preserve"> network (e.g., Wi-Fi) and obtains an IP address. The UE discovers and selects a 6G-N3IWF that supports QUIC transport.</w:t>
      </w:r>
    </w:p>
    <w:p w14:paraId="2381C85B" w14:textId="3F88F0E2" w:rsidR="00383732" w:rsidRPr="00383732" w:rsidRDefault="00383732" w:rsidP="00383732">
      <w:pPr>
        <w:pStyle w:val="List"/>
        <w:rPr>
          <w:lang w:val="en-US"/>
        </w:rPr>
      </w:pPr>
      <w:r w:rsidRPr="00383732">
        <w:rPr>
          <w:lang w:val="en-US"/>
        </w:rPr>
        <w:t>2</w:t>
      </w:r>
      <w:r w:rsidRPr="00C51617">
        <w:rPr>
          <w:lang w:val="en-US"/>
        </w:rPr>
        <w:t>.</w:t>
      </w:r>
      <w:r w:rsidRPr="00C51617">
        <w:rPr>
          <w:lang w:val="en-US"/>
        </w:rPr>
        <w:tab/>
      </w:r>
      <w:r w:rsidRPr="00383732">
        <w:rPr>
          <w:lang w:val="en-US"/>
        </w:rPr>
        <w:t xml:space="preserve">Initial QUIC Connection </w:t>
      </w:r>
      <w:r w:rsidRPr="00C51617">
        <w:rPr>
          <w:lang w:val="en-US"/>
        </w:rPr>
        <w:t>Establishment</w:t>
      </w:r>
    </w:p>
    <w:p w14:paraId="44EFFFBC" w14:textId="4D5884A3" w:rsidR="00383732" w:rsidRPr="00C51617" w:rsidRDefault="00383732" w:rsidP="00383732">
      <w:pPr>
        <w:pStyle w:val="List2"/>
        <w:rPr>
          <w:lang w:val="en-US"/>
        </w:rPr>
      </w:pPr>
      <w:r w:rsidRPr="00C51617">
        <w:rPr>
          <w:lang w:val="en-US"/>
        </w:rPr>
        <w:t>-</w:t>
      </w:r>
      <w:r w:rsidRPr="00C51617">
        <w:rPr>
          <w:lang w:val="en-US"/>
        </w:rPr>
        <w:tab/>
        <w:t>The UE initiates a QUIC Initial (ClientHello) to the 6G-N3IWF.</w:t>
      </w:r>
    </w:p>
    <w:p w14:paraId="46329D5F" w14:textId="6E024C7E" w:rsidR="00383732" w:rsidRPr="00C51617" w:rsidRDefault="00383732" w:rsidP="00383732">
      <w:pPr>
        <w:pStyle w:val="List2"/>
        <w:rPr>
          <w:lang w:val="en-US"/>
        </w:rPr>
      </w:pPr>
      <w:r w:rsidRPr="00C51617">
        <w:rPr>
          <w:lang w:val="en-US"/>
        </w:rPr>
        <w:t>-</w:t>
      </w:r>
      <w:r w:rsidRPr="00C51617">
        <w:rPr>
          <w:lang w:val="en-US"/>
        </w:rPr>
        <w:tab/>
        <w:t>The 6G-N3IWF responds with ServerHello and its Certificate.</w:t>
      </w:r>
    </w:p>
    <w:p w14:paraId="1ECC29B1" w14:textId="224D2F9C" w:rsidR="00383732" w:rsidRPr="00C51617" w:rsidRDefault="00383732" w:rsidP="00383732">
      <w:pPr>
        <w:pStyle w:val="List2"/>
        <w:ind w:hanging="283"/>
        <w:rPr>
          <w:lang w:val="en-US"/>
        </w:rPr>
      </w:pPr>
      <w:r w:rsidRPr="00C51617">
        <w:rPr>
          <w:lang w:val="en-US"/>
        </w:rPr>
        <w:t>-</w:t>
      </w:r>
      <w:r w:rsidRPr="00C51617">
        <w:rPr>
          <w:lang w:val="en-US"/>
        </w:rPr>
        <w:tab/>
        <w:t>The UE validates the 6G-N3IWF certificate. The QUIC connection is established.</w:t>
      </w:r>
    </w:p>
    <w:p w14:paraId="1D3D550B" w14:textId="77777777" w:rsidR="00383732" w:rsidRPr="00C51617" w:rsidRDefault="00383732" w:rsidP="00383732">
      <w:pPr>
        <w:pStyle w:val="List2"/>
        <w:rPr>
          <w:lang w:val="en-US"/>
        </w:rPr>
      </w:pPr>
      <w:r w:rsidRPr="00C51617">
        <w:rPr>
          <w:i/>
          <w:iCs/>
          <w:lang w:val="en-US"/>
        </w:rPr>
        <w:t>Note:</w:t>
      </w:r>
      <w:r w:rsidRPr="00C51617">
        <w:rPr>
          <w:lang w:val="en-US"/>
        </w:rPr>
        <w:t xml:space="preserve"> At this stage, the UE is not yet authenticated by the network. This connection is used solely for bootstrapping NAS signaling.</w:t>
      </w:r>
    </w:p>
    <w:p w14:paraId="1804DBCC" w14:textId="77777777" w:rsidR="00383732" w:rsidRPr="00C51617" w:rsidRDefault="00383732" w:rsidP="00383732">
      <w:pPr>
        <w:pStyle w:val="List"/>
        <w:rPr>
          <w:lang w:val="en-US"/>
        </w:rPr>
      </w:pPr>
      <w:r w:rsidRPr="00C51617">
        <w:rPr>
          <w:lang w:val="en-US"/>
        </w:rPr>
        <w:t>3.</w:t>
      </w:r>
      <w:r w:rsidRPr="00C51617">
        <w:rPr>
          <w:lang w:val="en-US"/>
        </w:rPr>
        <w:tab/>
      </w:r>
      <w:r w:rsidRPr="00383732">
        <w:rPr>
          <w:lang w:val="en-US"/>
        </w:rPr>
        <w:t>The UE encapsulates a NAS Registration Request message and sends it over a stream within the established QUIC connection.</w:t>
      </w:r>
      <w:r w:rsidRPr="00C51617">
        <w:rPr>
          <w:lang w:val="en-US"/>
        </w:rPr>
        <w:t xml:space="preserve"> </w:t>
      </w:r>
      <w:r w:rsidRPr="00383732">
        <w:rPr>
          <w:lang w:val="en-US"/>
        </w:rPr>
        <w:t xml:space="preserve">The 6G-N3IWF extracts the NAS </w:t>
      </w:r>
      <w:r w:rsidRPr="00C51617">
        <w:rPr>
          <w:lang w:val="en-US"/>
        </w:rPr>
        <w:t xml:space="preserve">message </w:t>
      </w:r>
      <w:r w:rsidRPr="00383732">
        <w:rPr>
          <w:lang w:val="en-US"/>
        </w:rPr>
        <w:t>and forwards it to the Control Plane Functions (similar to 5G).</w:t>
      </w:r>
    </w:p>
    <w:p w14:paraId="04EF1FE0" w14:textId="77777777" w:rsidR="00383732" w:rsidRPr="00C51617" w:rsidRDefault="00383732" w:rsidP="00383732">
      <w:pPr>
        <w:pStyle w:val="List"/>
        <w:rPr>
          <w:lang w:val="en-US"/>
        </w:rPr>
      </w:pPr>
      <w:r w:rsidRPr="00C51617">
        <w:rPr>
          <w:lang w:val="en-US"/>
        </w:rPr>
        <w:t>4.</w:t>
      </w:r>
      <w:r w:rsidRPr="00C51617">
        <w:rPr>
          <w:lang w:val="en-US"/>
        </w:rPr>
        <w:tab/>
      </w:r>
      <w:r w:rsidRPr="00383732">
        <w:rPr>
          <w:lang w:val="en-US"/>
        </w:rPr>
        <w:t>The CP Functions perform the standard NAS-level authentication/registration procedure with the UE (e.g., 5G-AKA).</w:t>
      </w:r>
      <w:r w:rsidRPr="00C51617">
        <w:rPr>
          <w:lang w:val="en-US"/>
        </w:rPr>
        <w:t xml:space="preserve"> </w:t>
      </w:r>
      <w:r w:rsidRPr="00383732">
        <w:rPr>
          <w:lang w:val="en-US"/>
        </w:rPr>
        <w:t>Upon successful authentication, the CP derives a specific security key for the non-3GPP access, referred to here as the 6G-N3IWF Key. The UE derives the same key internally.</w:t>
      </w:r>
    </w:p>
    <w:p w14:paraId="7FEB927D" w14:textId="77777777" w:rsidR="00383732" w:rsidRPr="00C51617" w:rsidRDefault="00383732" w:rsidP="00383732">
      <w:pPr>
        <w:pStyle w:val="List"/>
        <w:rPr>
          <w:lang w:val="en-US"/>
        </w:rPr>
      </w:pPr>
      <w:r w:rsidRPr="00383732">
        <w:rPr>
          <w:lang w:val="en-US"/>
        </w:rPr>
        <w:t>5</w:t>
      </w:r>
      <w:r w:rsidRPr="00C51617">
        <w:rPr>
          <w:lang w:val="en-US"/>
        </w:rPr>
        <w:t>.</w:t>
      </w:r>
      <w:r w:rsidRPr="00383732">
        <w:rPr>
          <w:lang w:val="en-US"/>
        </w:rPr>
        <w:t xml:space="preserve"> The CP sends the 6G-N3IWF Key to the 6G-N3IWF</w:t>
      </w:r>
      <w:r w:rsidRPr="00C51617">
        <w:rPr>
          <w:lang w:val="en-US"/>
        </w:rPr>
        <w:t>.</w:t>
      </w:r>
      <w:r w:rsidRPr="00383732">
        <w:rPr>
          <w:lang w:val="en-US"/>
        </w:rPr>
        <w:t xml:space="preserve"> Upon receiving the key, the 6G-N3IWF sends a QUIC Connection Close frame to the UE to terminate the initial, unauthenticated connection.</w:t>
      </w:r>
    </w:p>
    <w:p w14:paraId="50E332AD" w14:textId="77777777" w:rsidR="00383732" w:rsidRPr="00C51617" w:rsidRDefault="00383732" w:rsidP="00383732">
      <w:pPr>
        <w:pStyle w:val="List"/>
        <w:rPr>
          <w:lang w:val="en-US"/>
        </w:rPr>
      </w:pPr>
      <w:r w:rsidRPr="00383732">
        <w:rPr>
          <w:lang w:val="en-US"/>
        </w:rPr>
        <w:t>6</w:t>
      </w:r>
      <w:r w:rsidRPr="00C51617">
        <w:rPr>
          <w:lang w:val="en-US"/>
        </w:rPr>
        <w:t>.</w:t>
      </w:r>
      <w:r w:rsidRPr="00C51617">
        <w:rPr>
          <w:lang w:val="en-US"/>
        </w:rPr>
        <w:tab/>
      </w:r>
      <w:r w:rsidRPr="00383732">
        <w:rPr>
          <w:lang w:val="en-US"/>
        </w:rPr>
        <w:t>The UE initiates a New QUIC Connection to the 6G-N3IWF.</w:t>
      </w:r>
      <w:r w:rsidRPr="00C51617">
        <w:rPr>
          <w:lang w:val="en-US"/>
        </w:rPr>
        <w:t xml:space="preserve"> </w:t>
      </w:r>
      <w:r w:rsidRPr="00383732">
        <w:rPr>
          <w:lang w:val="en-US"/>
        </w:rPr>
        <w:t>In the TLS 1.3 handshake (ClientHello), the UE uses the derived 6G-N3IWF Key as a Pre-Shared Key (PSK).</w:t>
      </w:r>
      <w:r w:rsidRPr="00C51617">
        <w:rPr>
          <w:lang w:val="en-US"/>
        </w:rPr>
        <w:t xml:space="preserve"> </w:t>
      </w:r>
      <w:r w:rsidRPr="00383732">
        <w:rPr>
          <w:lang w:val="en-US"/>
        </w:rPr>
        <w:t>The 6G-N3IWF verifies the PSK. Mutual authentication is achieved.</w:t>
      </w:r>
    </w:p>
    <w:p w14:paraId="30E6FB71" w14:textId="7B608F1E" w:rsidR="00383732" w:rsidRPr="00C51617" w:rsidRDefault="00383732" w:rsidP="00383732">
      <w:pPr>
        <w:pStyle w:val="List"/>
        <w:ind w:firstLine="0"/>
        <w:rPr>
          <w:lang w:val="en-US"/>
        </w:rPr>
      </w:pPr>
      <w:r w:rsidRPr="00383732">
        <w:rPr>
          <w:lang w:val="en-US"/>
        </w:rPr>
        <w:lastRenderedPageBreak/>
        <w:t>Once established, the CP sends the NAS Registration Accept message, which is forwarded by the 6G-N3IWF to the UE over this new, secure QUIC connection.</w:t>
      </w:r>
      <w:r w:rsidR="00C51617">
        <w:rPr>
          <w:lang w:val="en-US"/>
        </w:rPr>
        <w:t xml:space="preserve"> </w:t>
      </w:r>
      <w:r w:rsidR="00C51617" w:rsidRPr="00C51617">
        <w:rPr>
          <w:lang w:val="en-US"/>
        </w:rPr>
        <w:t>All subsequent NAS messages are carried over this QUIC connection</w:t>
      </w:r>
      <w:r w:rsidR="00C51617">
        <w:rPr>
          <w:lang w:val="en-US"/>
        </w:rPr>
        <w:t>.</w:t>
      </w:r>
    </w:p>
    <w:p w14:paraId="76CEEC83" w14:textId="2F353672" w:rsidR="0036775E" w:rsidRDefault="0036775E" w:rsidP="0036775E">
      <w:pPr>
        <w:pStyle w:val="Heading4"/>
      </w:pPr>
      <w:r w:rsidRPr="001D0732">
        <w:rPr>
          <w:lang w:eastAsia="zh-CN"/>
        </w:rPr>
        <w:t>6.X.Y.3</w:t>
      </w:r>
      <w:r w:rsidRPr="001D0732">
        <w:rPr>
          <w:lang w:eastAsia="zh-CN"/>
        </w:rPr>
        <w:tab/>
      </w:r>
      <w:bookmarkEnd w:id="57"/>
      <w:bookmarkEnd w:id="58"/>
      <w:r w:rsidRPr="001D0732">
        <w:t>Services, Entities and Interfaces</w:t>
      </w:r>
      <w:bookmarkEnd w:id="59"/>
      <w:bookmarkEnd w:id="60"/>
      <w:bookmarkEnd w:id="61"/>
      <w:bookmarkEnd w:id="62"/>
      <w:bookmarkEnd w:id="63"/>
      <w:bookmarkEnd w:id="64"/>
      <w:bookmarkEnd w:id="65"/>
    </w:p>
    <w:p w14:paraId="263315F4" w14:textId="4B6159BB" w:rsidR="00591FED" w:rsidRDefault="00591FED" w:rsidP="00591FED">
      <w:pPr>
        <w:pStyle w:val="List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591FED">
        <w:rPr>
          <w:lang w:val="en-US"/>
        </w:rPr>
        <w:t>UE:</w:t>
      </w:r>
      <w:r>
        <w:rPr>
          <w:lang w:val="en-US"/>
        </w:rPr>
        <w:t xml:space="preserve"> </w:t>
      </w:r>
      <w:r w:rsidR="00A030E1">
        <w:rPr>
          <w:lang w:val="en-US"/>
        </w:rPr>
        <w:t>s</w:t>
      </w:r>
      <w:r w:rsidRPr="00591FED">
        <w:rPr>
          <w:lang w:val="en-US"/>
        </w:rPr>
        <w:t>upport QUI</w:t>
      </w:r>
      <w:r>
        <w:rPr>
          <w:lang w:val="en-US"/>
        </w:rPr>
        <w:t>C and l</w:t>
      </w:r>
      <w:r w:rsidRPr="00591FED">
        <w:rPr>
          <w:lang w:val="en-US"/>
        </w:rPr>
        <w:t>ogic to handle the "Two-Phase" connection (Certificate-based Initial -&gt; PSK-based Final</w:t>
      </w:r>
      <w:r>
        <w:rPr>
          <w:lang w:val="en-US"/>
        </w:rPr>
        <w:t xml:space="preserve"> connection</w:t>
      </w:r>
      <w:r w:rsidRPr="00591FED">
        <w:rPr>
          <w:lang w:val="en-US"/>
        </w:rPr>
        <w:t>).</w:t>
      </w:r>
    </w:p>
    <w:p w14:paraId="419818B3" w14:textId="7FE53A3A" w:rsidR="00591FED" w:rsidRDefault="00591FED" w:rsidP="00591FED">
      <w:pPr>
        <w:pStyle w:val="List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591FED">
        <w:rPr>
          <w:lang w:val="en-US"/>
        </w:rPr>
        <w:t>6G-N3IWF:</w:t>
      </w:r>
      <w:r>
        <w:rPr>
          <w:lang w:val="en-US"/>
        </w:rPr>
        <w:t xml:space="preserve"> </w:t>
      </w:r>
      <w:r w:rsidR="00A030E1">
        <w:rPr>
          <w:lang w:val="en-US"/>
        </w:rPr>
        <w:t>s</w:t>
      </w:r>
      <w:r w:rsidRPr="00591FED">
        <w:rPr>
          <w:lang w:val="en-US"/>
        </w:rPr>
        <w:t xml:space="preserve">upports QUIC </w:t>
      </w:r>
      <w:r>
        <w:rPr>
          <w:lang w:val="en-US"/>
        </w:rPr>
        <w:t xml:space="preserve">proxy </w:t>
      </w:r>
      <w:r w:rsidRPr="00591FED">
        <w:rPr>
          <w:lang w:val="en-US"/>
        </w:rPr>
        <w:t>and TLS 1.3 with PSK.</w:t>
      </w:r>
      <w:r>
        <w:rPr>
          <w:lang w:val="en-US"/>
        </w:rPr>
        <w:t xml:space="preserve"> Supports l</w:t>
      </w:r>
      <w:r w:rsidRPr="00591FED">
        <w:rPr>
          <w:lang w:val="en-US"/>
        </w:rPr>
        <w:t xml:space="preserve">ogic to force connection close/re-keying after receiving </w:t>
      </w:r>
      <w:r>
        <w:rPr>
          <w:lang w:val="en-US"/>
        </w:rPr>
        <w:t xml:space="preserve">the 6G-N3IWF key </w:t>
      </w:r>
      <w:r w:rsidRPr="00591FED">
        <w:rPr>
          <w:lang w:val="en-US"/>
        </w:rPr>
        <w:t>from CP.</w:t>
      </w:r>
    </w:p>
    <w:p w14:paraId="1F71392C" w14:textId="1647AEF9" w:rsidR="00591FED" w:rsidRDefault="00591FED" w:rsidP="00591FED">
      <w:pPr>
        <w:pStyle w:val="List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591FED">
        <w:rPr>
          <w:lang w:val="en-US"/>
        </w:rPr>
        <w:t>Control Plane Functions:</w:t>
      </w:r>
      <w:r>
        <w:rPr>
          <w:lang w:val="en-US"/>
        </w:rPr>
        <w:t xml:space="preserve"> </w:t>
      </w:r>
      <w:r w:rsidR="00A030E1">
        <w:rPr>
          <w:lang w:val="en-US"/>
        </w:rPr>
        <w:t>d</w:t>
      </w:r>
      <w:r w:rsidRPr="00591FED">
        <w:rPr>
          <w:lang w:val="en-US"/>
        </w:rPr>
        <w:t xml:space="preserve">erives and distributes the "6G-N3IWF Key" to the </w:t>
      </w:r>
      <w:r>
        <w:rPr>
          <w:lang w:val="en-US"/>
        </w:rPr>
        <w:t>6G-</w:t>
      </w:r>
      <w:r w:rsidRPr="00591FED">
        <w:rPr>
          <w:lang w:val="en-US"/>
        </w:rPr>
        <w:t>N3IWF.</w:t>
      </w:r>
    </w:p>
    <w:p w14:paraId="3864E4E5" w14:textId="77777777" w:rsidR="00591FED" w:rsidRDefault="00591FED" w:rsidP="00591FED">
      <w:pPr>
        <w:pStyle w:val="List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591FED">
        <w:rPr>
          <w:lang w:val="en-US"/>
        </w:rPr>
        <w:t>Interfaces:</w:t>
      </w:r>
    </w:p>
    <w:p w14:paraId="2F6DC923" w14:textId="2745D812" w:rsidR="00591FED" w:rsidRDefault="00591FED" w:rsidP="00591FED">
      <w:pPr>
        <w:pStyle w:val="List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591FED">
        <w:rPr>
          <w:lang w:val="en-US"/>
        </w:rPr>
        <w:t xml:space="preserve">NWu (UE </w:t>
      </w:r>
      <w:r>
        <w:rPr>
          <w:lang w:val="en-US"/>
        </w:rPr>
        <w:t>–</w:t>
      </w:r>
      <w:r w:rsidRPr="00591FED">
        <w:rPr>
          <w:lang w:val="en-US"/>
        </w:rPr>
        <w:t xml:space="preserve"> </w:t>
      </w:r>
      <w:r>
        <w:rPr>
          <w:lang w:val="en-US"/>
        </w:rPr>
        <w:t>6G-</w:t>
      </w:r>
      <w:r w:rsidRPr="00591FED">
        <w:rPr>
          <w:lang w:val="en-US"/>
        </w:rPr>
        <w:t xml:space="preserve">N3IWF): </w:t>
      </w:r>
      <w:r w:rsidR="00A030E1">
        <w:rPr>
          <w:lang w:val="en-US"/>
        </w:rPr>
        <w:t>r</w:t>
      </w:r>
      <w:r w:rsidRPr="00591FED">
        <w:rPr>
          <w:lang w:val="en-US"/>
        </w:rPr>
        <w:t>eplaces IPsec/IKEv2 with QUIC.</w:t>
      </w:r>
    </w:p>
    <w:p w14:paraId="1A032FFF" w14:textId="7ECCAD54" w:rsidR="00C93D83" w:rsidRPr="00591FED" w:rsidRDefault="00591FED" w:rsidP="00591FED">
      <w:pPr>
        <w:pStyle w:val="List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591FED">
        <w:rPr>
          <w:lang w:val="en-US"/>
        </w:rPr>
        <w:t xml:space="preserve">N2: </w:t>
      </w:r>
      <w:r w:rsidR="00F32F86">
        <w:rPr>
          <w:lang w:val="en-US"/>
        </w:rPr>
        <w:t>e</w:t>
      </w:r>
      <w:r w:rsidRPr="00591FED">
        <w:rPr>
          <w:lang w:val="en-US"/>
        </w:rPr>
        <w:t>nhanced to transport the 6G-N3IWF Key.</w:t>
      </w:r>
    </w:p>
    <w:p w14:paraId="166C64CF" w14:textId="77777777" w:rsidR="00C93D83" w:rsidRDefault="00C93D83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7B8B95" w14:textId="77777777" w:rsidR="00F6123E" w:rsidRDefault="00F6123E">
      <w:r>
        <w:separator/>
      </w:r>
    </w:p>
  </w:endnote>
  <w:endnote w:type="continuationSeparator" w:id="0">
    <w:p w14:paraId="7FB3B2D9" w14:textId="77777777" w:rsidR="00F6123E" w:rsidRDefault="00F612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F98DA8" w14:textId="77777777" w:rsidR="00F6123E" w:rsidRDefault="00F6123E">
      <w:r>
        <w:separator/>
      </w:r>
    </w:p>
  </w:footnote>
  <w:footnote w:type="continuationSeparator" w:id="0">
    <w:p w14:paraId="542CE5B0" w14:textId="77777777" w:rsidR="00F6123E" w:rsidRDefault="00F612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900131"/>
    <w:multiLevelType w:val="multilevel"/>
    <w:tmpl w:val="A15612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FDE7237"/>
    <w:multiLevelType w:val="multilevel"/>
    <w:tmpl w:val="E0663F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7187D03"/>
    <w:multiLevelType w:val="multilevel"/>
    <w:tmpl w:val="4204E2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A6C2173"/>
    <w:multiLevelType w:val="multilevel"/>
    <w:tmpl w:val="D616A9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0EB2E9A"/>
    <w:multiLevelType w:val="multilevel"/>
    <w:tmpl w:val="1EB0BF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B4261E1"/>
    <w:multiLevelType w:val="multilevel"/>
    <w:tmpl w:val="89E6AE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E0C6723"/>
    <w:multiLevelType w:val="multilevel"/>
    <w:tmpl w:val="F45E46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7CB4FBF"/>
    <w:multiLevelType w:val="multilevel"/>
    <w:tmpl w:val="356E4E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57E536A0"/>
    <w:multiLevelType w:val="multilevel"/>
    <w:tmpl w:val="C4A0D1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58504B3C"/>
    <w:multiLevelType w:val="hybridMultilevel"/>
    <w:tmpl w:val="1DF6B810"/>
    <w:lvl w:ilvl="0" w:tplc="94BA528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77890F9D"/>
    <w:multiLevelType w:val="multilevel"/>
    <w:tmpl w:val="33F6B7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7E5C663C"/>
    <w:multiLevelType w:val="multilevel"/>
    <w:tmpl w:val="9828A1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870682349">
    <w:abstractNumId w:val="9"/>
  </w:num>
  <w:num w:numId="2" w16cid:durableId="1084910692">
    <w:abstractNumId w:val="6"/>
  </w:num>
  <w:num w:numId="3" w16cid:durableId="1024867457">
    <w:abstractNumId w:val="10"/>
  </w:num>
  <w:num w:numId="4" w16cid:durableId="977301972">
    <w:abstractNumId w:val="5"/>
  </w:num>
  <w:num w:numId="5" w16cid:durableId="1103261257">
    <w:abstractNumId w:val="1"/>
  </w:num>
  <w:num w:numId="6" w16cid:durableId="1315833067">
    <w:abstractNumId w:val="2"/>
  </w:num>
  <w:num w:numId="7" w16cid:durableId="580256805">
    <w:abstractNumId w:val="8"/>
  </w:num>
  <w:num w:numId="8" w16cid:durableId="2142646741">
    <w:abstractNumId w:val="4"/>
  </w:num>
  <w:num w:numId="9" w16cid:durableId="84882601">
    <w:abstractNumId w:val="3"/>
  </w:num>
  <w:num w:numId="10" w16cid:durableId="1601645682">
    <w:abstractNumId w:val="0"/>
  </w:num>
  <w:num w:numId="11" w16cid:durableId="1345131687">
    <w:abstractNumId w:val="7"/>
  </w:num>
  <w:num w:numId="12" w16cid:durableId="12041787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B59EB"/>
    <w:rsid w:val="000C43D1"/>
    <w:rsid w:val="0010504F"/>
    <w:rsid w:val="001168AF"/>
    <w:rsid w:val="00117187"/>
    <w:rsid w:val="00134914"/>
    <w:rsid w:val="00144D8D"/>
    <w:rsid w:val="00147430"/>
    <w:rsid w:val="001604A8"/>
    <w:rsid w:val="00164418"/>
    <w:rsid w:val="00185549"/>
    <w:rsid w:val="001937CF"/>
    <w:rsid w:val="001B093A"/>
    <w:rsid w:val="001C35FE"/>
    <w:rsid w:val="001C5CF1"/>
    <w:rsid w:val="001E0A30"/>
    <w:rsid w:val="001F72A0"/>
    <w:rsid w:val="00213C5B"/>
    <w:rsid w:val="00214DF0"/>
    <w:rsid w:val="00227542"/>
    <w:rsid w:val="002328BC"/>
    <w:rsid w:val="00243096"/>
    <w:rsid w:val="002474B7"/>
    <w:rsid w:val="002518BD"/>
    <w:rsid w:val="00266561"/>
    <w:rsid w:val="00277711"/>
    <w:rsid w:val="002943E1"/>
    <w:rsid w:val="002B4079"/>
    <w:rsid w:val="00337943"/>
    <w:rsid w:val="0036775E"/>
    <w:rsid w:val="00375166"/>
    <w:rsid w:val="00383732"/>
    <w:rsid w:val="003D0B19"/>
    <w:rsid w:val="003D5D20"/>
    <w:rsid w:val="003E0E18"/>
    <w:rsid w:val="004054C1"/>
    <w:rsid w:val="0044235F"/>
    <w:rsid w:val="004721C0"/>
    <w:rsid w:val="004B40EB"/>
    <w:rsid w:val="004E2F92"/>
    <w:rsid w:val="00512260"/>
    <w:rsid w:val="0051513A"/>
    <w:rsid w:val="0051688C"/>
    <w:rsid w:val="005644BA"/>
    <w:rsid w:val="00567921"/>
    <w:rsid w:val="00591FED"/>
    <w:rsid w:val="005B1797"/>
    <w:rsid w:val="005E5F61"/>
    <w:rsid w:val="005F6BA4"/>
    <w:rsid w:val="00653E2A"/>
    <w:rsid w:val="00672A6C"/>
    <w:rsid w:val="00690307"/>
    <w:rsid w:val="0069541A"/>
    <w:rsid w:val="006B621B"/>
    <w:rsid w:val="006D15C1"/>
    <w:rsid w:val="006E4AFF"/>
    <w:rsid w:val="00780A06"/>
    <w:rsid w:val="00785301"/>
    <w:rsid w:val="00793D77"/>
    <w:rsid w:val="007E2A13"/>
    <w:rsid w:val="008171CF"/>
    <w:rsid w:val="0082547F"/>
    <w:rsid w:val="0082707E"/>
    <w:rsid w:val="00844717"/>
    <w:rsid w:val="008901EA"/>
    <w:rsid w:val="008B4AAF"/>
    <w:rsid w:val="009158D2"/>
    <w:rsid w:val="009255E7"/>
    <w:rsid w:val="00982BA7"/>
    <w:rsid w:val="00995C58"/>
    <w:rsid w:val="009A21B0"/>
    <w:rsid w:val="00A030E1"/>
    <w:rsid w:val="00A04068"/>
    <w:rsid w:val="00A106A5"/>
    <w:rsid w:val="00A34787"/>
    <w:rsid w:val="00A36BAD"/>
    <w:rsid w:val="00AA3DBE"/>
    <w:rsid w:val="00AA7E59"/>
    <w:rsid w:val="00AB1CCA"/>
    <w:rsid w:val="00AD1678"/>
    <w:rsid w:val="00AE35AD"/>
    <w:rsid w:val="00B2437A"/>
    <w:rsid w:val="00B41104"/>
    <w:rsid w:val="00BA2131"/>
    <w:rsid w:val="00BA4BE2"/>
    <w:rsid w:val="00BD1620"/>
    <w:rsid w:val="00BE0C3E"/>
    <w:rsid w:val="00BF3721"/>
    <w:rsid w:val="00C03966"/>
    <w:rsid w:val="00C32395"/>
    <w:rsid w:val="00C44D05"/>
    <w:rsid w:val="00C51617"/>
    <w:rsid w:val="00C601CB"/>
    <w:rsid w:val="00C86F41"/>
    <w:rsid w:val="00C87441"/>
    <w:rsid w:val="00C93D83"/>
    <w:rsid w:val="00C95C85"/>
    <w:rsid w:val="00CC4471"/>
    <w:rsid w:val="00D07287"/>
    <w:rsid w:val="00D1628C"/>
    <w:rsid w:val="00D17F44"/>
    <w:rsid w:val="00D24BB9"/>
    <w:rsid w:val="00D318B2"/>
    <w:rsid w:val="00D46683"/>
    <w:rsid w:val="00D55FB4"/>
    <w:rsid w:val="00D560D2"/>
    <w:rsid w:val="00D973B5"/>
    <w:rsid w:val="00E06393"/>
    <w:rsid w:val="00E1464D"/>
    <w:rsid w:val="00E25D01"/>
    <w:rsid w:val="00E54C0A"/>
    <w:rsid w:val="00E65082"/>
    <w:rsid w:val="00EB2794"/>
    <w:rsid w:val="00F21090"/>
    <w:rsid w:val="00F30FD1"/>
    <w:rsid w:val="00F32F86"/>
    <w:rsid w:val="00F3442A"/>
    <w:rsid w:val="00F431B2"/>
    <w:rsid w:val="00F57C87"/>
    <w:rsid w:val="00F57E84"/>
    <w:rsid w:val="00F6123E"/>
    <w:rsid w:val="00F6525A"/>
    <w:rsid w:val="00F70555"/>
    <w:rsid w:val="00FD3C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,"/>
  <w:listSeparator w:val=";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43096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ing1Char">
    <w:name w:val="Heading 1 Char"/>
    <w:basedOn w:val="DefaultParagraphFont"/>
    <w:link w:val="Heading1"/>
    <w:rsid w:val="002B4079"/>
    <w:rPr>
      <w:rFonts w:ascii="Arial" w:hAnsi="Arial"/>
      <w:sz w:val="36"/>
      <w:lang w:eastAsia="en-US"/>
    </w:rPr>
  </w:style>
  <w:style w:type="character" w:customStyle="1" w:styleId="B1Char1">
    <w:name w:val="B1 Char1"/>
    <w:link w:val="B1"/>
    <w:rsid w:val="002B4079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2518BD"/>
    <w:rPr>
      <w:rFonts w:ascii="Arial" w:hAnsi="Arial"/>
      <w:b/>
      <w:sz w:val="18"/>
      <w:lang w:val="x-none" w:eastAsia="en-US"/>
    </w:rPr>
  </w:style>
  <w:style w:type="paragraph" w:styleId="Revision">
    <w:name w:val="Revision"/>
    <w:hidden/>
    <w:uiPriority w:val="99"/>
    <w:semiHidden/>
    <w:rsid w:val="003D0B19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7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3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1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1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27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16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0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package" Target="embeddings/Microsoft_Visio_Drawing.vsdx"/><Relationship Id="rId4" Type="http://schemas.openxmlformats.org/officeDocument/2006/relationships/styles" Target="styles.xml"/><Relationship Id="rId9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983C67-7AD2-4F7F-B06C-95E7BFFAA49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4</Pages>
  <Words>936</Words>
  <Characters>5402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Lenovo1</cp:lastModifiedBy>
  <cp:revision>16</cp:revision>
  <cp:lastPrinted>1900-01-01T05:00:00Z</cp:lastPrinted>
  <dcterms:created xsi:type="dcterms:W3CDTF">2026-01-26T22:57:00Z</dcterms:created>
  <dcterms:modified xsi:type="dcterms:W3CDTF">2026-01-27T16:11:00Z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